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Annual Evaluation of Central Administrator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Reviewer:</w:t>
        <w:tab/>
        <w:t xml:space="preserve">_______________________</w:t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Performance Item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b w:val="1"/>
          <w:rtl w:val="0"/>
        </w:rPr>
        <w:t xml:space="preserve">Rating</w:t>
        <w:tab/>
        <w:t xml:space="preserve">(0-3)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Comments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Work Quality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Job Knowledge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Makes Realistic Goals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Finds Solutions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Team Player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Strengths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Area(s) for Growth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Final Comments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